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4CB42">
      <w:pPr>
        <w:spacing w:before="101" w:line="225" w:lineRule="auto"/>
        <w:ind w:left="150"/>
        <w:jc w:val="both"/>
        <w:rPr>
          <w:rFonts w:hint="default" w:ascii="Times New Roman" w:hAnsi="Times New Roman" w:eastAsia="宋体" w:cs="Times New Roman"/>
          <w:spacing w:val="4"/>
          <w:sz w:val="30"/>
          <w:szCs w:val="30"/>
        </w:rPr>
      </w:pPr>
      <w:r>
        <w:rPr>
          <w:rFonts w:hint="default" w:ascii="Times New Roman" w:hAnsi="Times New Roman" w:eastAsia="宋体" w:cs="Times New Roman"/>
          <w:spacing w:val="5"/>
          <w:sz w:val="30"/>
          <w:szCs w:val="30"/>
        </w:rPr>
        <w:t>附件</w:t>
      </w:r>
      <w:r>
        <w:rPr>
          <w:rFonts w:hint="default" w:ascii="Times New Roman" w:hAnsi="Times New Roman" w:eastAsia="宋体" w:cs="Times New Roman"/>
          <w:spacing w:val="-35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Times New Roman" w:cs="Times New Roman"/>
          <w:spacing w:val="-37"/>
          <w:sz w:val="30"/>
          <w:szCs w:val="30"/>
        </w:rPr>
        <w:t xml:space="preserve"> </w:t>
      </w:r>
      <w:r>
        <w:rPr>
          <w:rFonts w:hint="default" w:ascii="Times New Roman" w:hAnsi="Times New Roman" w:eastAsia="宋体" w:cs="Times New Roman"/>
          <w:spacing w:val="5"/>
          <w:sz w:val="30"/>
          <w:szCs w:val="30"/>
        </w:rPr>
        <w:t xml:space="preserve">：        </w:t>
      </w:r>
      <w:r>
        <w:rPr>
          <w:rFonts w:hint="eastAsia" w:ascii="Times New Roman" w:hAnsi="Times New Roman" w:eastAsia="宋体" w:cs="Times New Roman"/>
          <w:spacing w:val="5"/>
          <w:sz w:val="30"/>
          <w:szCs w:val="30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pacing w:val="5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0"/>
          <w:szCs w:val="30"/>
        </w:rPr>
        <w:t>202</w:t>
      </w:r>
      <w:r>
        <w:rPr>
          <w:rFonts w:hint="eastAsia" w:ascii="Times New Roman" w:hAnsi="Times New Roman" w:eastAsia="宋体" w:cs="Times New Roman"/>
          <w:spacing w:val="5"/>
          <w:sz w:val="30"/>
          <w:szCs w:val="30"/>
          <w:lang w:val="en-US" w:eastAsia="zh-CN"/>
        </w:rPr>
        <w:t>5</w:t>
      </w:r>
      <w:r>
        <w:rPr>
          <w:rFonts w:ascii="宋体" w:hAnsi="宋体" w:eastAsia="宋体" w:cs="宋体"/>
          <w:spacing w:val="5"/>
          <w:sz w:val="30"/>
          <w:szCs w:val="30"/>
        </w:rPr>
        <w:t>年度</w:t>
      </w:r>
      <w:r>
        <w:rPr>
          <w:rFonts w:hint="eastAsia" w:ascii="宋体" w:hAnsi="宋体" w:eastAsia="宋体" w:cs="宋体"/>
          <w:spacing w:val="5"/>
          <w:sz w:val="30"/>
          <w:szCs w:val="30"/>
          <w:lang w:eastAsia="zh-CN"/>
        </w:rPr>
        <w:t>全省</w:t>
      </w:r>
      <w:r>
        <w:rPr>
          <w:rFonts w:ascii="宋体" w:hAnsi="宋体" w:eastAsia="宋体" w:cs="宋体"/>
          <w:spacing w:val="5"/>
          <w:sz w:val="30"/>
          <w:szCs w:val="30"/>
        </w:rPr>
        <w:t>强制性清洁生产审核</w:t>
      </w:r>
      <w:r>
        <w:rPr>
          <w:rFonts w:hint="default" w:ascii="Times New Roman" w:hAnsi="Times New Roman" w:eastAsia="宋体" w:cs="Times New Roman"/>
          <w:spacing w:val="5"/>
          <w:sz w:val="30"/>
          <w:szCs w:val="30"/>
          <w:lang w:eastAsia="zh-CN"/>
        </w:rPr>
        <w:t>不</w:t>
      </w:r>
      <w:r>
        <w:rPr>
          <w:rFonts w:hint="default" w:ascii="Times New Roman" w:hAnsi="Times New Roman" w:eastAsia="宋体" w:cs="Times New Roman"/>
          <w:spacing w:val="5"/>
          <w:sz w:val="30"/>
          <w:szCs w:val="30"/>
        </w:rPr>
        <w:t>合格企业</w:t>
      </w:r>
      <w:r>
        <w:rPr>
          <w:rFonts w:hint="default" w:ascii="Times New Roman" w:hAnsi="Times New Roman" w:eastAsia="宋体" w:cs="Times New Roman"/>
          <w:spacing w:val="4"/>
          <w:sz w:val="30"/>
          <w:szCs w:val="30"/>
        </w:rPr>
        <w:t>名单（</w:t>
      </w:r>
      <w:r>
        <w:rPr>
          <w:rFonts w:hint="eastAsia" w:ascii="Times New Roman" w:hAnsi="Times New Roman" w:eastAsia="宋体" w:cs="Times New Roman"/>
          <w:spacing w:val="4"/>
          <w:sz w:val="30"/>
          <w:szCs w:val="30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spacing w:val="4"/>
          <w:sz w:val="30"/>
          <w:szCs w:val="30"/>
        </w:rPr>
        <w:t>家）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831"/>
        <w:gridCol w:w="1000"/>
        <w:gridCol w:w="1417"/>
        <w:gridCol w:w="2011"/>
        <w:gridCol w:w="1304"/>
        <w:gridCol w:w="1537"/>
        <w:gridCol w:w="1097"/>
        <w:gridCol w:w="1125"/>
        <w:gridCol w:w="893"/>
        <w:gridCol w:w="1312"/>
      </w:tblGrid>
      <w:tr w14:paraId="3A842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298F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0FE5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57EF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39E5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区县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1A37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0CAA4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511E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咨询机构名称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246F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</w:t>
            </w:r>
            <w:r>
              <w:rPr>
                <w:rStyle w:val="8"/>
                <w:rFonts w:eastAsia="方正书宋_GBK"/>
                <w:lang w:val="en-US" w:eastAsia="zh-CN" w:bidi="ar"/>
              </w:rPr>
              <w:t>/</w:t>
            </w: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验收/复核时间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6B21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审核结果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2A16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评估验收</w:t>
            </w:r>
            <w:r>
              <w:rPr>
                <w:rStyle w:val="8"/>
                <w:rFonts w:eastAsia="宋体"/>
                <w:lang w:val="en-US" w:eastAsia="zh-CN" w:bidi="ar"/>
              </w:rPr>
              <w:t>/</w:t>
            </w:r>
            <w:r>
              <w:rPr>
                <w:rStyle w:val="9"/>
                <w:lang w:val="en-US" w:eastAsia="zh-CN" w:bidi="ar"/>
              </w:rPr>
              <w:t>复核级别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0C38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4F936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河北药明生物技术有限公司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2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D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8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石家庄市高新区仓宁路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6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生物药品制造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河北聚清环保科技有限公司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7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2025/8/8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FB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评估不通过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A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64220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8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4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河北八维化工有限公司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5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2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石家庄循环化工园区丘头镇丘头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1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无机碱制造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10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河北寅清环保科技有限公司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5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2025/11/28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4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评估不通过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D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13F24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D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40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石家庄理想汽车零部件有限公司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BD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2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藁城区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B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河北省石家庄市藁城区九门乡只照村村西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其他未列明金属制品制造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8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河北紫旭节能环保技术咨询有限公司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5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2025/12/23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0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验收不合格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14BA5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3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1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兴隆县福成新型建材有限公司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2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8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兴隆县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A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河北省承德市兴隆县李家营乡栾家店村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D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水泥制造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中夏旭杰建设科技有限公司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9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2025/12/3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E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验收合格，复核不合格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E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5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135AD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2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张家口通达纸塑彩印有限公司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E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万全区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8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河北省张家口市西山产业园区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B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包装装潢及其他印刷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E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张家口凯诺环保科技有限公司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6B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2024/2/7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D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评估不通过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49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6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2020年全省第二批</w:t>
            </w:r>
          </w:p>
        </w:tc>
      </w:tr>
      <w:tr w14:paraId="27184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B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秦皇岛市泰德管业科技有限公司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9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3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秦皇岛市经济技术开发区永定河道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C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其他未列明金属制品制造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6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中国船级社质量认证有限公司河北分公司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B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2025/4/20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4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评估不通过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2024年全省</w:t>
            </w:r>
          </w:p>
        </w:tc>
      </w:tr>
      <w:tr w14:paraId="07F3B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3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5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沧州明珠塑料股份有限公司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BB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沧州高新技术产业开发区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河北省沧州高新区永济西路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ED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塑料板、管、型材制造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6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沧州市碧蓝环保科技有限公司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4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2025/8/14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E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评估不通过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59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25F9A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4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BD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吴桥县佳源污水处理有限公司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0A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C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吴桥县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2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河北省沧州市吴桥县东宋门工业园区内纬二路北侧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8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水污染治理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河北振沧环保科技有限公司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2025/10/9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评估不通过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5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2AB67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河北林源精细化工有限公司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A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沧州临港化工园区经四路以东、化工大道以南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初级形态塑料及合成树脂制造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1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河北圣力安全与环境科技技术有限公司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2025/10/17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评估不通过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6067B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2E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A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泊头市鸿创智能科技有限公司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A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0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泊头市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6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河北省沧州市泊头市经济开发区东环路与五一路交叉口西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6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金属表面处理及热处理加工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泊头市众晟环境咨询有限公司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C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2025/10/10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7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验收不合格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4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36B4B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F6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08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沧县恒跃镀锌有限公司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C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7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沧县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1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沧县姚官屯乡前李寨村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金属表面处理及热处理加工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河北振沧环保科技有限公司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2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2025/9/17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验收不合格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1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1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364F9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A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任丘市鑫百利金属制品厂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4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9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F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任丘市辛中驿镇刘家庄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4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钢压延加工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河北盈卓环保科技有限公司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6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2025/8/13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验收不合格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6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9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48FE6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1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0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柏乡县保捷新型建筑材料有限公司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9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4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柏乡县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3D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河北省邢台市柏乡县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D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专项化学用品制造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河北金源环境工程有限公司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2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2025/12/19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6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验收不合格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1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E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094E0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D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北京金兆博高强度紧固件有限公司永年制造分公司</w:t>
            </w:r>
            <w:bookmarkEnd w:id="0"/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A3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8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河北省邯郸市永年区西南工业园区李梦湾村西广府大街南侧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9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紧固件制造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绿标检验认证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（河北）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2025/12/11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评估不通过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  <w:tr w14:paraId="71097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5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保定长安客车制造有限公司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1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35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定州市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9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河北定州经济开发区星光路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6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汽柴油车整车制造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河北坤元环保科技有限公司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1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2025/10/10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1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评估不通过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9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A6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年全省</w:t>
            </w:r>
          </w:p>
        </w:tc>
      </w:tr>
    </w:tbl>
    <w:p w14:paraId="218BF8AC"/>
    <w:p w14:paraId="5E5C42FD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OGU5NzU1ZmIxOWQ1ZjI2ZTgwOGRiNmViM2YzNzYifQ=="/>
  </w:docVars>
  <w:rsids>
    <w:rsidRoot w:val="00000000"/>
    <w:rsid w:val="3EDE9DF1"/>
    <w:rsid w:val="52EFDB94"/>
    <w:rsid w:val="5F331898"/>
    <w:rsid w:val="6EFF2C16"/>
    <w:rsid w:val="78DFA1DF"/>
    <w:rsid w:val="7F4947C8"/>
    <w:rsid w:val="DF2B67F4"/>
    <w:rsid w:val="E09FF96F"/>
    <w:rsid w:val="F3CF9FE2"/>
    <w:rsid w:val="FDE80BB4"/>
    <w:rsid w:val="FEFFE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6">
    <w:name w:val="font71"/>
    <w:basedOn w:val="4"/>
    <w:qFormat/>
    <w:uiPriority w:val="0"/>
    <w:rPr>
      <w:rFonts w:hint="default" w:ascii="Arial" w:hAnsi="Arial" w:cs="Arial"/>
      <w:b/>
      <w:bCs/>
      <w:color w:val="000000"/>
      <w:sz w:val="22"/>
      <w:szCs w:val="22"/>
      <w:u w:val="none"/>
    </w:rPr>
  </w:style>
  <w:style w:type="character" w:customStyle="1" w:styleId="7">
    <w:name w:val="font31"/>
    <w:basedOn w:val="4"/>
    <w:qFormat/>
    <w:uiPriority w:val="0"/>
    <w:rPr>
      <w:rFonts w:hint="eastAsia" w:ascii="方正书宋_GBK" w:hAnsi="方正书宋_GBK" w:eastAsia="方正书宋_GBK" w:cs="方正书宋_GBK"/>
      <w:b/>
      <w:bCs/>
      <w:color w:val="000000"/>
      <w:sz w:val="22"/>
      <w:szCs w:val="22"/>
      <w:u w:val="none"/>
    </w:rPr>
  </w:style>
  <w:style w:type="character" w:customStyle="1" w:styleId="8">
    <w:name w:val="font61"/>
    <w:basedOn w:val="4"/>
    <w:qFormat/>
    <w:uiPriority w:val="0"/>
    <w:rPr>
      <w:rFonts w:ascii="Arial" w:hAnsi="Arial" w:cs="Arial"/>
      <w:b/>
      <w:bCs/>
      <w:color w:val="000000"/>
      <w:sz w:val="18"/>
      <w:szCs w:val="18"/>
      <w:u w:val="none"/>
    </w:rPr>
  </w:style>
  <w:style w:type="character" w:customStyle="1" w:styleId="9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0">
    <w:name w:val="font21"/>
    <w:basedOn w:val="4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1">
    <w:name w:val="font51"/>
    <w:basedOn w:val="4"/>
    <w:qFormat/>
    <w:uiPriority w:val="0"/>
    <w:rPr>
      <w:rFonts w:hint="eastAsia" w:ascii="方正书宋_GBK" w:hAnsi="方正书宋_GBK" w:eastAsia="方正书宋_GBK" w:cs="方正书宋_GBK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2024-11-14T19:10:00Z</dcterms:created>
  <dc:creator>Administrator</dc:creator>
  <cp:lastModifiedBy>苏预心</cp:lastModifiedBy>
  <dcterms:modified xsi:type="dcterms:W3CDTF">2026-03-24T08:53:06Z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64965826297E407DBDA4A46C88F544FA_13</vt:lpwstr>
  </property>
</Properties>
</file>