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55026">
      <w:pPr>
        <w:spacing w:line="640" w:lineRule="exact"/>
        <w:rPr>
          <w:rFonts w:hint="eastAsia" w:ascii="宋体" w:hAnsi="宋体" w:eastAsia="宋体" w:cs="宋体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b/>
          <w:color w:val="000000"/>
          <w:sz w:val="32"/>
          <w:szCs w:val="32"/>
          <w:lang w:bidi="ar"/>
        </w:rPr>
        <w:t>附件1：</w:t>
      </w:r>
      <w:bookmarkStart w:id="0" w:name="_GoBack"/>
      <w:bookmarkEnd w:id="0"/>
    </w:p>
    <w:p w14:paraId="6320F558">
      <w:pPr>
        <w:jc w:val="center"/>
        <w:rPr>
          <w:rFonts w:hint="eastAsia" w:eastAsia="宋体"/>
          <w:lang w:eastAsia="zh-CN"/>
        </w:rPr>
      </w:pPr>
      <w:r>
        <w:rPr>
          <w:rFonts w:hint="eastAsia" w:ascii="宋体" w:hAnsi="宋体" w:eastAsia="宋体" w:cs="宋体"/>
          <w:color w:val="000000"/>
          <w:sz w:val="30"/>
          <w:szCs w:val="30"/>
        </w:rPr>
        <w:t>秦皇岛市省生态环境厅评估验收企业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3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家，市生态环境局评估验收企业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35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家，合计</w:t>
      </w:r>
      <w:r>
        <w:rPr>
          <w:rFonts w:hint="eastAsia" w:cs="宋体"/>
          <w:color w:val="000000"/>
          <w:sz w:val="30"/>
          <w:szCs w:val="30"/>
          <w:lang w:val="en-US" w:eastAsia="zh-CN"/>
        </w:rPr>
        <w:t>38</w:t>
      </w:r>
      <w:r>
        <w:rPr>
          <w:rFonts w:hint="eastAsia" w:ascii="宋体" w:hAnsi="宋体" w:eastAsia="宋体" w:cs="宋体"/>
          <w:color w:val="000000"/>
          <w:sz w:val="30"/>
          <w:szCs w:val="30"/>
        </w:rPr>
        <w:t>家</w:t>
      </w:r>
      <w:r>
        <w:rPr>
          <w:rFonts w:hint="eastAsia" w:cs="宋体"/>
          <w:color w:val="000000"/>
          <w:sz w:val="30"/>
          <w:szCs w:val="30"/>
          <w:lang w:eastAsia="zh-CN"/>
        </w:rPr>
        <w:t>。</w:t>
      </w:r>
    </w:p>
    <w:tbl>
      <w:tblPr>
        <w:tblStyle w:val="4"/>
        <w:tblW w:w="5199" w:type="pct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3939"/>
        <w:gridCol w:w="1310"/>
        <w:gridCol w:w="1364"/>
        <w:gridCol w:w="2987"/>
        <w:gridCol w:w="640"/>
        <w:gridCol w:w="620"/>
        <w:gridCol w:w="2420"/>
        <w:gridCol w:w="839"/>
      </w:tblGrid>
      <w:tr w14:paraId="45F6D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tblHeader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1F592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4704A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78DCD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所属城市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33E91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所属区县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1B3EA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行业小类名称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6F2A5B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双超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48B899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双有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5026D3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负责评估验收部门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D7D7D7" w:themeFill="background1" w:themeFillShade="D8"/>
            <w:noWrap/>
            <w:vAlign w:val="center"/>
          </w:tcPr>
          <w:p w14:paraId="3DFF7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C686C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36E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E265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秦皇岛宏兴钢铁集团有限公司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9BA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D24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5C3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E9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6A0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B50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12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涉重金属重点行业、大宗固废</w:t>
            </w:r>
          </w:p>
        </w:tc>
      </w:tr>
      <w:tr w14:paraId="5F5F4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307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D5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秦皇岛佰工钢铁有限公司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BF6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059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B1A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552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FB1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27B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2A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 w14:paraId="7ABDA8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3644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E0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青龙满族自治县德龙铸业开发有限公司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8B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DBE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B1F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(3120)炼钢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2A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EB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337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河北省生态环境厅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F0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FFB70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95E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89679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秦皇岛市民生电力设备有限公司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83F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642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北戴河区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8B5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A888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43A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5E3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3CC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C3417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554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918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昌黎县天源水泥厂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442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CD8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186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(3011)水泥制造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EFD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178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761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A904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37E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3E51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8B8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秦皇岛鹏远淀粉有限公司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941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5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昌黎县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95E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(1391)淀粉及淀粉制品制造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9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FC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A9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F6D3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F50D9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6B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3A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河北宏都实业集团有限公司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46E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82D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抚宁区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8CA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(1351)牲畜屠宰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FD6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117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A2A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D5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5AC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C904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0D7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秦皇岛精工绿筑集成科技有限公司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886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ABBD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抚宁区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6C4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19F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0D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C43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8BF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47375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EB0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8CD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秦皇岛长城玻璃工业有限公司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850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9E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海港区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E0100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(3059)其他玻璃制品制造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33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74E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95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430E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0BEE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FAB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231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秦皇岛德邦玻璃钢有限公司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4DD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83F3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海港区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39B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(3062)玻璃纤维增强塑料制品制造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5B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128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91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DF5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F69D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124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61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秦皇岛耀华装备集团股份有限公司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CF6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2E6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海港区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302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(3062)玻璃纤维增强塑料制品制造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4E3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4B3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FF3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F78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5FF2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7B1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15F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秦皇岛天鼎化工有限公司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AD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1C56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海港区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422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(2624)复混肥料制造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758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089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992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A1A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0B86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DB2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588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秦皇岛市科瑞尔树脂有限公司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A01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84B6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海港区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F7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(2651)初级形态塑料及合成树脂制造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939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EF0A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5D9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0B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84FE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E50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24A0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秦皇岛天阜化工有限公司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0D1E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944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海港区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E81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(2622)磷肥制造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92A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42C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FDB2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CFF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34EB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A62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07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秦皇岛信宝资源循环科技有限公司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2E91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4F7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BB3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(7590)其他科技推广服务业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4C7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BF1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429E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4A26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32C1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372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C73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卢龙圣洁环保科技有限公司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BFD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8D4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266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(4210)金属废料和碎屑加工处理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DE4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89E6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85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F6C8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41113D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940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552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秦皇岛邦尼涂料科技有限公司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3DF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325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FAD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(2619)其他基础化学原料制造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8D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B02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225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E1E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DC7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576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DF36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爱不停(河北)蛋白质饲料有限公司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3596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CCF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8B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(1329)其他饲料加工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890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77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9A5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B6C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9DE3F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2B4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282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秦皇岛鹤凤翔化工有限公司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AC2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EFC1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66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(2611)无机酸制造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C871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B6A0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50B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F2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D591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DCD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71BC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卢龙县双益磷化有限责任公司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A5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947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卢龙县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83D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(2611)无机酸制造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1A8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F75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5AD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1D824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CA4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C56C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3AE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万基钢管（秦皇岛）有限公司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62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8C1C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7DE9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(3130)钢压延加工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8C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C02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59DD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E47F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19DCD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7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C43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秦皇岛安冶金属工业有限公司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568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AAD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B9D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(3240)有色金属合金制造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2D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6196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241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0FE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ED84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0CE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A06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秦皇岛荣科玻璃有限公司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2E3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1753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D03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(3042)特种玻璃制造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14F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6D5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8A5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461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776D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A38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487F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京能秦皇岛热电有限公司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6F20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6443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E1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(4412)热电联产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68CA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0DC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5AEA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366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 w14:paraId="602C9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67BA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3E1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秦皇岛威卡威佛吉亚汽车内饰件有限公司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C75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85F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7F0E6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EEE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5AE89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619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A8B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C64D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13ED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0E1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秦皇岛威卡威汽车零部件有限公司二厂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0F7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971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11BE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(3670)汽车零部件及配件制造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6B8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3BE6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AAA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756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涉重金属重点行业</w:t>
            </w:r>
          </w:p>
        </w:tc>
      </w:tr>
      <w:tr w14:paraId="45BC7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30B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63C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中油宝世顺（秦皇岛）钢管有限公司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1DDE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ED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AD5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(3599)其他专用设备制造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A1F4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A34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8BFC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1DE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0AF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384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E16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粤海中粤（秦皇岛）马口铁工业有限公司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BF471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004E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01C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4C8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0AFB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C8C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F9BC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5CB1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708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BE6C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通用电气-哈动力-南汽轮能源服务（秦皇岛）有限公司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CB96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7F59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90FC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(3484)机械零部件加工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7518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2DC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A90D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9718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C55E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4CB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7F3F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秦皇岛中德实业有限公司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D704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0D0A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4EA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(3499)其他未列明通用设备制造业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E46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0E12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04C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9515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AE62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C0DB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60D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秦皇岛恩彼碧轴承有限公司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80A9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C06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4FCF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(3451)滚动轴承制造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9489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C8E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5D4B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CD84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F6848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AD16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DC60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秦皇岛天业通联重工科技有限公司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12C7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2FD9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274B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(3432)生产专用起重机制造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B83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CD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771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1A0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9510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7B9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06C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秦皇岛京能金属制品有限公司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0D7A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887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秦皇岛市经济技术开发区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288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(3360)金属表面处理及热处理加工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455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58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28F7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C78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88C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46B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989B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青龙满族自治县宏达热力有限公司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DE8E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61E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527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(4430)热力生产和供应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701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BE81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9854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866B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627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ECB5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D0D9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秦皇岛首秦龙汇矿业有限公司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9655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5F0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1905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(3110)炼铁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2EA9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05B2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D775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7A20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 w14:paraId="57BBA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39C8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CD6A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青龙满族自治县天兴矿业有限公司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2F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6B4B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9ECF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(0810)铁矿采选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65AF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CCA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FAD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FB87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大宗固废</w:t>
            </w:r>
          </w:p>
        </w:tc>
      </w:tr>
      <w:tr w14:paraId="33923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E2EA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B084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秦皇岛中红三融农牧有限公司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3EC5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FDDB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青龙满族自治县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156BC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(1352)禽类屠宰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CF26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E114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75883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FCBB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D24D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06E35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1336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4BDC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秦皇岛中科铁路钢结构有限公司</w:t>
            </w:r>
          </w:p>
        </w:tc>
        <w:tc>
          <w:tcPr>
            <w:tcW w:w="44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A18E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</w:t>
            </w:r>
          </w:p>
        </w:tc>
        <w:tc>
          <w:tcPr>
            <w:tcW w:w="462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502592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山海关区</w:t>
            </w:r>
          </w:p>
        </w:tc>
        <w:tc>
          <w:tcPr>
            <w:tcW w:w="1013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E03A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(3311)金属结构制造</w:t>
            </w:r>
          </w:p>
        </w:tc>
        <w:tc>
          <w:tcPr>
            <w:tcW w:w="217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29F1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否</w:t>
            </w:r>
          </w:p>
        </w:tc>
        <w:tc>
          <w:tcPr>
            <w:tcW w:w="21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33B25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</w:t>
            </w:r>
          </w:p>
        </w:tc>
        <w:tc>
          <w:tcPr>
            <w:tcW w:w="820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62EEB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秦皇岛市生态环境局</w:t>
            </w:r>
          </w:p>
        </w:tc>
        <w:tc>
          <w:tcPr>
            <w:tcW w:w="284" w:type="pct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2F392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78328F3F">
      <w:pPr>
        <w:jc w:val="center"/>
        <w:rPr>
          <w:rFonts w:hint="eastAsia" w:ascii="宋体" w:hAnsi="宋体" w:eastAsia="宋体" w:cs="宋体"/>
          <w:color w:val="000000"/>
          <w:sz w:val="30"/>
          <w:szCs w:val="30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3724C76A-273E-4182-9C42-FD099DA43FB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AD3FB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36CF0F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36CF0F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UzODRlZDIzMzM1YWIzY2M3N2Y2MTZiN2NlMzQ4MzEifQ=="/>
  </w:docVars>
  <w:rsids>
    <w:rsidRoot w:val="0F511946"/>
    <w:rsid w:val="00CD1788"/>
    <w:rsid w:val="02624152"/>
    <w:rsid w:val="036B150A"/>
    <w:rsid w:val="06A92350"/>
    <w:rsid w:val="08571D21"/>
    <w:rsid w:val="0B0F11CC"/>
    <w:rsid w:val="0F511946"/>
    <w:rsid w:val="11F8062F"/>
    <w:rsid w:val="12B04A66"/>
    <w:rsid w:val="185D2255"/>
    <w:rsid w:val="192F64DD"/>
    <w:rsid w:val="1BCC0B62"/>
    <w:rsid w:val="1D41481A"/>
    <w:rsid w:val="20D67D8D"/>
    <w:rsid w:val="21965BD2"/>
    <w:rsid w:val="24D207BC"/>
    <w:rsid w:val="259D337C"/>
    <w:rsid w:val="28F11C08"/>
    <w:rsid w:val="295E4DC4"/>
    <w:rsid w:val="2CD56C7D"/>
    <w:rsid w:val="2DBE4BFD"/>
    <w:rsid w:val="2F266384"/>
    <w:rsid w:val="33163F6E"/>
    <w:rsid w:val="339663F4"/>
    <w:rsid w:val="343A0A73"/>
    <w:rsid w:val="344057F2"/>
    <w:rsid w:val="34E23F87"/>
    <w:rsid w:val="351B1DBB"/>
    <w:rsid w:val="35E7317D"/>
    <w:rsid w:val="35F33345"/>
    <w:rsid w:val="36B64491"/>
    <w:rsid w:val="38A41074"/>
    <w:rsid w:val="38AE3672"/>
    <w:rsid w:val="392A3E61"/>
    <w:rsid w:val="3AE73230"/>
    <w:rsid w:val="412C1CD5"/>
    <w:rsid w:val="41FB71FC"/>
    <w:rsid w:val="429F3C2E"/>
    <w:rsid w:val="443133A9"/>
    <w:rsid w:val="454B049A"/>
    <w:rsid w:val="45DA3D4D"/>
    <w:rsid w:val="48F06755"/>
    <w:rsid w:val="4B3774F7"/>
    <w:rsid w:val="4DBC165D"/>
    <w:rsid w:val="4DE81AA9"/>
    <w:rsid w:val="4EAD5D22"/>
    <w:rsid w:val="4FBC446F"/>
    <w:rsid w:val="4FF539EE"/>
    <w:rsid w:val="548F6451"/>
    <w:rsid w:val="5523289A"/>
    <w:rsid w:val="55967510"/>
    <w:rsid w:val="592941F7"/>
    <w:rsid w:val="5996337C"/>
    <w:rsid w:val="5AF745AD"/>
    <w:rsid w:val="5CA95755"/>
    <w:rsid w:val="5F3F4DFF"/>
    <w:rsid w:val="5F5BC423"/>
    <w:rsid w:val="66F65D2A"/>
    <w:rsid w:val="6A0B7ED2"/>
    <w:rsid w:val="6A731776"/>
    <w:rsid w:val="6B3D6961"/>
    <w:rsid w:val="6DF64B98"/>
    <w:rsid w:val="7957AD72"/>
    <w:rsid w:val="799040F2"/>
    <w:rsid w:val="7BB212C2"/>
    <w:rsid w:val="7C877BC3"/>
    <w:rsid w:val="7CD87291"/>
    <w:rsid w:val="7E543940"/>
    <w:rsid w:val="7FBF8899"/>
    <w:rsid w:val="AB6DBF6A"/>
    <w:rsid w:val="B2A7972A"/>
    <w:rsid w:val="C10F7803"/>
    <w:rsid w:val="DEEF0858"/>
    <w:rsid w:val="EE7AD900"/>
    <w:rsid w:val="EF778113"/>
    <w:rsid w:val="FAFE3A84"/>
    <w:rsid w:val="FBCAA8DC"/>
    <w:rsid w:val="FF7EFF8A"/>
    <w:rsid w:val="FFBAA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kern w:val="0"/>
      <w:sz w:val="24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6">
    <w:name w:val="font7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character" w:customStyle="1" w:styleId="8">
    <w:name w:val="font8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9">
    <w:name w:val="font4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0">
    <w:name w:val="font9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1">
    <w:name w:val="font5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12">
    <w:name w:val="font21"/>
    <w:basedOn w:val="5"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  <w:style w:type="character" w:customStyle="1" w:styleId="13">
    <w:name w:val="font61"/>
    <w:basedOn w:val="5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7695</Words>
  <Characters>8883</Characters>
  <Lines>0</Lines>
  <Paragraphs>0</Paragraphs>
  <TotalTime>1</TotalTime>
  <ScaleCrop>false</ScaleCrop>
  <LinksUpToDate>false</LinksUpToDate>
  <CharactersWithSpaces>8883</CharactersWithSpaces>
  <Application>WPS Office_12.1.0.26413_F1E327BC-269C-435d-A152-05C5408002CA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2024-07-09T06:33:00Z</dcterms:created>
  <dc:creator>QJSC</dc:creator>
  <cp:lastModifiedBy>贾秀喜</cp:lastModifiedBy>
  <dcterms:modified xsi:type="dcterms:W3CDTF">2026-07-31T00:24:51Z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2052-12.1.0.26413</vt:lpwstr>
  </property>
  <property fmtid="{D5CDD505-2E9C-101B-9397-08002B2CF9AE}" pid="3" name="ICV">
    <vt:lpwstr>A237A6E34B0048709EC700B6C303A443_13</vt:lpwstr>
  </property>
  <property fmtid="{D5CDD505-2E9C-101B-9397-08002B2CF9AE}" pid="4" name="KSOTemplateDocerSaveRecord">
    <vt:lpwstr>eyJoZGlkIjoiMzA4NjdiYjAzNzIwMmNjM2Q4YzAwYmZiMDgxZTRmNTAiLCJ1c2VySWQiOiIxODU0MDMyNjg0In0=</vt:lpwstr>
  </property>
</Properties>
</file>